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626A24" w:rsidRPr="008C1312" w:rsidTr="00807779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«РЕСПУБЛИКА АЛТАЙ </w:t>
            </w:r>
          </w:p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 АЛТАЙ РЕСПУБЛИКАНЫҤ</w:t>
            </w:r>
          </w:p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КАН-ООЗЫ АЙМАКТЫ </w:t>
            </w:r>
          </w:p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ЧАРГЫОЗЫ </w:t>
            </w:r>
            <w:proofErr w:type="gramStart"/>
            <w:r w:rsidRPr="008C1312">
              <w:rPr>
                <w:rFonts w:ascii="Times New Roman" w:hAnsi="Times New Roman" w:cs="Times New Roman"/>
                <w:b/>
                <w:color w:val="000000"/>
                <w:lang w:val="en-US"/>
              </w:rPr>
              <w:t>J</w:t>
            </w:r>
            <w:proofErr w:type="gramEnd"/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УРТ </w:t>
            </w:r>
          </w:p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>АДМИНИСТРАЦИЯЗЫ</w:t>
            </w:r>
          </w:p>
        </w:tc>
      </w:tr>
    </w:tbl>
    <w:p w:rsidR="00626A24" w:rsidRPr="008C1312" w:rsidRDefault="00626A24" w:rsidP="00626A24">
      <w:pPr>
        <w:rPr>
          <w:rFonts w:ascii="Times New Roman" w:hAnsi="Times New Roman" w:cs="Times New Roman"/>
          <w:b/>
        </w:rPr>
      </w:pPr>
    </w:p>
    <w:p w:rsidR="00626A24" w:rsidRPr="008C1312" w:rsidRDefault="00626A24" w:rsidP="00626A24">
      <w:pPr>
        <w:rPr>
          <w:rFonts w:ascii="Times New Roman" w:hAnsi="Times New Roman" w:cs="Times New Roman"/>
          <w:b/>
          <w:sz w:val="32"/>
          <w:szCs w:val="32"/>
        </w:rPr>
      </w:pPr>
      <w:r w:rsidRPr="008C1312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             </w:t>
      </w:r>
      <w:r w:rsidRPr="008C1312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8C1312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tbl>
      <w:tblPr>
        <w:tblW w:w="10247" w:type="dxa"/>
        <w:tblInd w:w="-252" w:type="dxa"/>
        <w:tblLook w:val="04A0" w:firstRow="1" w:lastRow="0" w:firstColumn="1" w:lastColumn="0" w:noHBand="0" w:noVBand="1"/>
      </w:tblPr>
      <w:tblGrid>
        <w:gridCol w:w="5300"/>
        <w:gridCol w:w="4947"/>
      </w:tblGrid>
      <w:tr w:rsidR="00626A24" w:rsidRPr="008C1312" w:rsidTr="00807779">
        <w:trPr>
          <w:trHeight w:val="202"/>
        </w:trPr>
        <w:tc>
          <w:tcPr>
            <w:tcW w:w="5300" w:type="dxa"/>
          </w:tcPr>
          <w:tbl>
            <w:tblPr>
              <w:tblStyle w:val="a4"/>
              <w:tblpPr w:leftFromText="180" w:rightFromText="180" w:vertAnchor="text" w:horzAnchor="margin" w:tblpY="63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8"/>
            </w:tblGrid>
            <w:tr w:rsidR="00626A24" w:rsidRPr="008C1312" w:rsidTr="00807779">
              <w:tc>
                <w:tcPr>
                  <w:tcW w:w="4928" w:type="dxa"/>
                </w:tcPr>
                <w:p w:rsidR="00626A24" w:rsidRPr="008C1312" w:rsidRDefault="00626A24" w:rsidP="0080777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C13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 утверждении </w:t>
                  </w:r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программ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профилактики рисков причинения вреда (ущерба) охраняемым законом ценностям по осуществлению муниципального контроля на автомобильном транспорте и в дорожном хозяйстве в границах населенных пунктов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ерноануйское</w:t>
                  </w:r>
                  <w:proofErr w:type="spellEnd"/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 на 2025 г.</w:t>
                  </w:r>
                </w:p>
              </w:tc>
            </w:tr>
            <w:tr w:rsidR="00626A24" w:rsidRPr="008C1312" w:rsidTr="00807779">
              <w:tc>
                <w:tcPr>
                  <w:tcW w:w="4928" w:type="dxa"/>
                </w:tcPr>
                <w:p w:rsidR="00626A24" w:rsidRPr="008C1312" w:rsidRDefault="00626A24" w:rsidP="0080777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26A24" w:rsidRPr="008C1312" w:rsidRDefault="001C4791" w:rsidP="001C47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 07» ноября 2024</w:t>
            </w:r>
            <w:r w:rsidR="00626A24" w:rsidRPr="008C1312">
              <w:rPr>
                <w:rFonts w:ascii="Times New Roman" w:hAnsi="Times New Roman" w:cs="Times New Roman"/>
              </w:rPr>
              <w:t xml:space="preserve"> г.                  </w:t>
            </w:r>
          </w:p>
        </w:tc>
        <w:tc>
          <w:tcPr>
            <w:tcW w:w="4947" w:type="dxa"/>
          </w:tcPr>
          <w:p w:rsidR="00626A24" w:rsidRPr="008C1312" w:rsidRDefault="008C4143" w:rsidP="008077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 14</w:t>
            </w:r>
          </w:p>
          <w:p w:rsidR="00626A24" w:rsidRPr="008C1312" w:rsidRDefault="00626A24" w:rsidP="00807779">
            <w:pPr>
              <w:rPr>
                <w:rFonts w:ascii="Times New Roman" w:hAnsi="Times New Roman" w:cs="Times New Roman"/>
              </w:rPr>
            </w:pPr>
          </w:p>
          <w:p w:rsidR="00626A24" w:rsidRPr="008C1312" w:rsidRDefault="00626A24" w:rsidP="00807779">
            <w:pPr>
              <w:rPr>
                <w:rFonts w:ascii="Times New Roman" w:hAnsi="Times New Roman" w:cs="Times New Roman"/>
                <w:b/>
              </w:rPr>
            </w:pPr>
          </w:p>
          <w:p w:rsidR="00626A24" w:rsidRPr="008C1312" w:rsidRDefault="00626A24" w:rsidP="0080777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26A24" w:rsidRPr="0091461E" w:rsidRDefault="00626A24" w:rsidP="00626A2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1E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06.10.2003 № 131-ФЗ «Об общих принципах организации местного самоупра</w:t>
      </w:r>
      <w:r>
        <w:rPr>
          <w:rFonts w:ascii="Times New Roman" w:hAnsi="Times New Roman" w:cs="Times New Roman"/>
          <w:sz w:val="24"/>
          <w:szCs w:val="24"/>
        </w:rPr>
        <w:t xml:space="preserve">вления в Российской Федерации», </w:t>
      </w:r>
      <w:r w:rsidRPr="0091461E">
        <w:rPr>
          <w:rFonts w:ascii="Times New Roman" w:hAnsi="Times New Roman" w:cs="Times New Roman"/>
          <w:sz w:val="24"/>
          <w:szCs w:val="24"/>
        </w:rPr>
        <w:t xml:space="preserve">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</w:t>
      </w:r>
      <w:proofErr w:type="spellStart"/>
      <w:r w:rsidRPr="0091461E">
        <w:rPr>
          <w:rFonts w:ascii="Times New Roman" w:hAnsi="Times New Roman" w:cs="Times New Roman"/>
          <w:sz w:val="24"/>
          <w:szCs w:val="24"/>
        </w:rPr>
        <w:t>иутверждения</w:t>
      </w:r>
      <w:proofErr w:type="spellEnd"/>
      <w:r w:rsidRPr="0091461E">
        <w:rPr>
          <w:rFonts w:ascii="Times New Roman" w:hAnsi="Times New Roman" w:cs="Times New Roman"/>
          <w:sz w:val="24"/>
          <w:szCs w:val="24"/>
        </w:rPr>
        <w:t xml:space="preserve"> контрольными (надзорными) органами программы </w:t>
      </w:r>
      <w:proofErr w:type="spellStart"/>
      <w:r w:rsidRPr="0091461E">
        <w:rPr>
          <w:rFonts w:ascii="Times New Roman" w:hAnsi="Times New Roman" w:cs="Times New Roman"/>
          <w:sz w:val="24"/>
          <w:szCs w:val="24"/>
        </w:rPr>
        <w:t>профилактикирисков</w:t>
      </w:r>
      <w:proofErr w:type="spellEnd"/>
      <w:r w:rsidRPr="0091461E">
        <w:rPr>
          <w:rFonts w:ascii="Times New Roman" w:hAnsi="Times New Roman" w:cs="Times New Roman"/>
          <w:sz w:val="24"/>
          <w:szCs w:val="24"/>
        </w:rPr>
        <w:t xml:space="preserve"> причинения вреда (ущерба)</w:t>
      </w:r>
      <w:r>
        <w:rPr>
          <w:rFonts w:ascii="Times New Roman" w:hAnsi="Times New Roman" w:cs="Times New Roman"/>
          <w:sz w:val="24"/>
          <w:szCs w:val="24"/>
        </w:rPr>
        <w:t xml:space="preserve"> охраняемым законом ценностям», руководствуясь Уставом, </w:t>
      </w:r>
      <w:r w:rsidRPr="008C13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МО </w:t>
      </w:r>
      <w:proofErr w:type="spellStart"/>
      <w:r w:rsidRPr="008C1312">
        <w:rPr>
          <w:rFonts w:ascii="Times New Roman" w:hAnsi="Times New Roman" w:cs="Times New Roman"/>
          <w:color w:val="000000"/>
          <w:sz w:val="24"/>
          <w:szCs w:val="24"/>
        </w:rPr>
        <w:t>Черноануйское</w:t>
      </w:r>
      <w:proofErr w:type="spellEnd"/>
      <w:r w:rsidRPr="008C1312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</w:t>
      </w:r>
      <w:proofErr w:type="gramEnd"/>
    </w:p>
    <w:p w:rsidR="00626A24" w:rsidRPr="008C1312" w:rsidRDefault="00626A24" w:rsidP="00626A2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131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131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Утвердить П</w:t>
      </w:r>
      <w:r w:rsidRPr="0091461E">
        <w:rPr>
          <w:rFonts w:ascii="Times New Roman" w:hAnsi="Times New Roman" w:cs="Times New Roman"/>
          <w:sz w:val="24"/>
          <w:szCs w:val="24"/>
        </w:rPr>
        <w:t>рограмм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1461E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по осуществлению муниципального контроля на автомобильном транспорте и в дорожном хозяйстве в границах населенных пунктов </w:t>
      </w:r>
      <w:r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</w:t>
      </w:r>
      <w:r w:rsidRPr="0091461E">
        <w:rPr>
          <w:rFonts w:ascii="Times New Roman" w:hAnsi="Times New Roman" w:cs="Times New Roman"/>
          <w:sz w:val="24"/>
          <w:szCs w:val="24"/>
        </w:rPr>
        <w:t>ерноануй</w:t>
      </w:r>
      <w:r>
        <w:rPr>
          <w:rFonts w:ascii="Times New Roman" w:hAnsi="Times New Roman" w:cs="Times New Roman"/>
          <w:sz w:val="24"/>
          <w:szCs w:val="24"/>
        </w:rPr>
        <w:t>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на 2025</w:t>
      </w:r>
      <w:r w:rsidRPr="0091461E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626A24" w:rsidRPr="008C1312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626A24" w:rsidRPr="008C1312" w:rsidRDefault="00626A24" w:rsidP="00626A2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6A24" w:rsidRPr="008C1312" w:rsidRDefault="00626A24" w:rsidP="00626A24">
      <w:pPr>
        <w:pStyle w:val="a5"/>
        <w:spacing w:after="0" w:afterAutospacing="0"/>
        <w:contextualSpacing/>
      </w:pPr>
      <w:r w:rsidRPr="008C1312">
        <w:t xml:space="preserve">Глава </w:t>
      </w:r>
      <w:proofErr w:type="spellStart"/>
      <w:r w:rsidRPr="008C1312">
        <w:t>Черноануйского</w:t>
      </w:r>
      <w:proofErr w:type="spellEnd"/>
    </w:p>
    <w:p w:rsidR="00626A24" w:rsidRDefault="00626A24" w:rsidP="00626A24">
      <w:pPr>
        <w:pStyle w:val="a5"/>
        <w:spacing w:after="0" w:afterAutospacing="0"/>
        <w:contextualSpacing/>
      </w:pPr>
      <w:r w:rsidRPr="008C1312">
        <w:t xml:space="preserve">сельского поселения                                                                  </w:t>
      </w:r>
      <w:r>
        <w:t xml:space="preserve">                             </w:t>
      </w:r>
      <w:r w:rsidRPr="008C1312">
        <w:t>Т.А. Акатьев</w:t>
      </w:r>
      <w:r>
        <w:t>а</w:t>
      </w: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Pr="004E55DC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</w:t>
      </w:r>
    </w:p>
    <w:p w:rsidR="00626A24" w:rsidRPr="004E55DC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E55DC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4E55D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26A24" w:rsidRDefault="001C4791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07.11.2024 г.№ 14</w:t>
      </w:r>
      <w:bookmarkStart w:id="0" w:name="_GoBack"/>
      <w:bookmarkEnd w:id="0"/>
    </w:p>
    <w:p w:rsidR="00626A24" w:rsidRPr="004E55DC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F33CC6">
        <w:rPr>
          <w:rFonts w:ascii="Times New Roman" w:hAnsi="Times New Roman" w:cs="Times New Roman"/>
          <w:sz w:val="24"/>
          <w:szCs w:val="24"/>
        </w:rPr>
        <w:t>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4"/>
          <w:szCs w:val="24"/>
        </w:rPr>
        <w:t xml:space="preserve"> ПО ОСУЩЕСТВЛЕНИЮ МУНИЦИПАЛЬНОГО КОНТРОЛЯ НА АВТОМОБИЛЬНОМ ТРАНСПОРТЕ И В ДОРОЖНОМ ХОЗЯЙСТВЕ В ГРАНИЦАХ НАСЕЛЕННЫХ ПУНКТОВ МО ЧЕРНОАНУЙСКОЕ СЕЛЬСКОЕ ПОСЕЛЕНИЕ НА 2025 Г.</w:t>
      </w:r>
    </w:p>
    <w:p w:rsidR="00626A24" w:rsidRDefault="00626A24" w:rsidP="00626A2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26A24" w:rsidRPr="00F64C55" w:rsidRDefault="00626A24" w:rsidP="00626A24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C55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F33CC6">
        <w:rPr>
          <w:rFonts w:ascii="Times New Roman" w:hAnsi="Times New Roman" w:cs="Times New Roman"/>
          <w:sz w:val="24"/>
          <w:szCs w:val="24"/>
        </w:rPr>
        <w:t>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4"/>
          <w:szCs w:val="24"/>
        </w:rPr>
        <w:t xml:space="preserve"> по осуществлению муниципального контроля на автомобильном транспорте и в дорожном хозяйстве в границах населенных пунктов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на 2025 г.</w:t>
      </w:r>
      <w:r w:rsidRPr="004E55DC">
        <w:rPr>
          <w:rFonts w:ascii="Times New Roman" w:hAnsi="Times New Roman" w:cs="Times New Roman"/>
          <w:sz w:val="24"/>
          <w:szCs w:val="24"/>
        </w:rPr>
        <w:t xml:space="preserve"> (далее – Программа) разработана в соответствии с Федеральными законами от 06.10.2003 № 131-ФЗ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</w:t>
      </w:r>
      <w:proofErr w:type="gramEnd"/>
      <w:r w:rsidRPr="004E55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55DC">
        <w:rPr>
          <w:rFonts w:ascii="Times New Roman" w:hAnsi="Times New Roman" w:cs="Times New Roman"/>
          <w:sz w:val="24"/>
          <w:szCs w:val="24"/>
        </w:rPr>
        <w:t>контроле</w:t>
      </w:r>
      <w:proofErr w:type="gramEnd"/>
      <w:r w:rsidRPr="004E55DC">
        <w:rPr>
          <w:rFonts w:ascii="Times New Roman" w:hAnsi="Times New Roman" w:cs="Times New Roman"/>
          <w:sz w:val="24"/>
          <w:szCs w:val="24"/>
        </w:rPr>
        <w:t xml:space="preserve">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4E55DC">
        <w:rPr>
          <w:rFonts w:ascii="Times New Roman" w:hAnsi="Times New Roman" w:cs="Times New Roman"/>
          <w:sz w:val="24"/>
          <w:szCs w:val="24"/>
        </w:rPr>
        <w:t>Программа устанавливает особенности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в рамках осуществления муниципального контро</w:t>
      </w:r>
      <w:r>
        <w:rPr>
          <w:rFonts w:ascii="Times New Roman" w:hAnsi="Times New Roman" w:cs="Times New Roman"/>
          <w:sz w:val="24"/>
          <w:szCs w:val="24"/>
        </w:rPr>
        <w:t xml:space="preserve">ля на автомобильном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транспортеи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дорожном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хозяйстве</w:t>
      </w:r>
      <w:r w:rsidRPr="004E55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E55DC">
        <w:rPr>
          <w:rFonts w:ascii="Times New Roman" w:hAnsi="Times New Roman" w:cs="Times New Roman"/>
          <w:sz w:val="24"/>
          <w:szCs w:val="24"/>
        </w:rPr>
        <w:t xml:space="preserve"> территории </w:t>
      </w:r>
      <w:r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Pr="004E55DC">
        <w:rPr>
          <w:rFonts w:ascii="Times New Roman" w:hAnsi="Times New Roman" w:cs="Times New Roman"/>
          <w:sz w:val="24"/>
          <w:szCs w:val="24"/>
        </w:rPr>
        <w:t xml:space="preserve">(далее – муниципальный контроль). </w:t>
      </w:r>
      <w:proofErr w:type="gramEnd"/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1.3. Программа предусматривает аналитическую часть, цели и задачи Программы, план профилактических мероприятий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E55DC">
        <w:rPr>
          <w:rFonts w:ascii="Times New Roman" w:hAnsi="Times New Roman" w:cs="Times New Roman"/>
          <w:sz w:val="24"/>
          <w:szCs w:val="24"/>
        </w:rPr>
        <w:t xml:space="preserve"> год, показатели результативности и эффективности Программы. </w:t>
      </w:r>
    </w:p>
    <w:p w:rsidR="00626A24" w:rsidRPr="00F64C55" w:rsidRDefault="00626A24" w:rsidP="00626A24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C55">
        <w:rPr>
          <w:rFonts w:ascii="Times New Roman" w:hAnsi="Times New Roman" w:cs="Times New Roman"/>
          <w:b/>
          <w:sz w:val="24"/>
          <w:szCs w:val="24"/>
        </w:rPr>
        <w:t>Анализ текущего состояния осуществления муниципального контроля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2.1. Муниципальный контроль 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2.2. Предметом муниципального контроля в соответствии с Федеральными законами от 08.11.2007 № 259-ФЗ «Устав автомобильного транспорта и городского наземного электрического транспорта», от 08.11.2007 № 257-ФЗ «Об автомобильных дорогах и о дорожной деятельности в Ро</w:t>
      </w:r>
      <w:r>
        <w:rPr>
          <w:rFonts w:ascii="Times New Roman" w:hAnsi="Times New Roman" w:cs="Times New Roman"/>
          <w:sz w:val="24"/>
          <w:szCs w:val="24"/>
        </w:rPr>
        <w:t>ссийской Федерации и о внесе</w:t>
      </w:r>
      <w:r w:rsidRPr="004E55DC">
        <w:rPr>
          <w:rFonts w:ascii="Times New Roman" w:hAnsi="Times New Roman" w:cs="Times New Roman"/>
          <w:sz w:val="24"/>
          <w:szCs w:val="24"/>
        </w:rPr>
        <w:t xml:space="preserve">нии изменений в отдельные законодательные акты Российской Федерации» является: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2.2.1. Соблюдение гражданами (в том числе индивидуальными предпринимателями) и организациями (далее – контролируемые лица) обязательных требований: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в области автомобильных дорог и дорожной деятельности, установленных в отношении автомобильных дорог местного значения в границах </w:t>
      </w:r>
      <w:r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4E55D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к эксплуатации объектов дорожного сервиса, размещенных в полосах отвода и (или) придорожных полосах автомобильных дорог общего пользования;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к осуществлению работ по </w:t>
      </w:r>
      <w:r>
        <w:rPr>
          <w:rFonts w:ascii="Times New Roman" w:hAnsi="Times New Roman" w:cs="Times New Roman"/>
          <w:sz w:val="24"/>
          <w:szCs w:val="24"/>
        </w:rPr>
        <w:t xml:space="preserve">текущему ремонту </w:t>
      </w:r>
      <w:r w:rsidRPr="004E55DC">
        <w:rPr>
          <w:rFonts w:ascii="Times New Roman" w:hAnsi="Times New Roman" w:cs="Times New Roman"/>
          <w:sz w:val="24"/>
          <w:szCs w:val="24"/>
        </w:rPr>
        <w:t xml:space="preserve">и содержанию автомобильных дорог общего пользования и искусственных дорожных сооружений на них (включая требования </w:t>
      </w:r>
      <w:r w:rsidRPr="004E55DC">
        <w:rPr>
          <w:rFonts w:ascii="Times New Roman" w:hAnsi="Times New Roman" w:cs="Times New Roman"/>
          <w:sz w:val="24"/>
          <w:szCs w:val="24"/>
        </w:rPr>
        <w:lastRenderedPageBreak/>
        <w:t xml:space="preserve">к дорожно-строительным материалам и изделиям) в части обеспечения сохранности автомобильных дорог;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в области организации регулярных перевозок,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</w:t>
      </w:r>
      <w:r>
        <w:rPr>
          <w:rFonts w:ascii="Times New Roman" w:hAnsi="Times New Roman" w:cs="Times New Roman"/>
          <w:sz w:val="24"/>
          <w:szCs w:val="24"/>
        </w:rPr>
        <w:t xml:space="preserve">а) на автомобильном транспорте </w:t>
      </w:r>
      <w:r w:rsidRPr="004E55DC">
        <w:rPr>
          <w:rFonts w:ascii="Times New Roman" w:hAnsi="Times New Roman" w:cs="Times New Roman"/>
          <w:sz w:val="24"/>
          <w:szCs w:val="24"/>
        </w:rPr>
        <w:t>и в дорожном хозяйстве.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 2.2.2. Исполнение решений, принимаемых по результатам контрольных мероприятий. </w:t>
      </w:r>
    </w:p>
    <w:p w:rsidR="00626A24" w:rsidRPr="004E55DC" w:rsidRDefault="00626A24" w:rsidP="00626A2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2.3. Объектами муниципального контроля являются: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2.3.1.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(бездействие).</w:t>
      </w:r>
    </w:p>
    <w:p w:rsidR="00626A24" w:rsidRPr="004E55DC" w:rsidRDefault="00626A24" w:rsidP="00626A2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3.2. Результаты деятельности контролируемых лиц, в том числе работы и услуги, к которым предъявляются обязательные требования. </w:t>
      </w:r>
    </w:p>
    <w:p w:rsidR="00626A24" w:rsidRPr="004E55DC" w:rsidRDefault="00626A24" w:rsidP="00626A2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2.3.3. Объекты, к которым предъявляются обязательные требования.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2.4. 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АдминистрациейЧерноануйского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поселения</w:t>
      </w:r>
      <w:r w:rsidRPr="004E55DC">
        <w:rPr>
          <w:rFonts w:ascii="Times New Roman" w:hAnsi="Times New Roman" w:cs="Times New Roman"/>
          <w:sz w:val="24"/>
          <w:szCs w:val="24"/>
        </w:rPr>
        <w:t>осуществлялись</w:t>
      </w:r>
      <w:proofErr w:type="spellEnd"/>
      <w:r w:rsidRPr="004E55DC">
        <w:rPr>
          <w:rFonts w:ascii="Times New Roman" w:hAnsi="Times New Roman" w:cs="Times New Roman"/>
          <w:sz w:val="24"/>
          <w:szCs w:val="24"/>
        </w:rPr>
        <w:t xml:space="preserve"> мероприятия по профилактике таких нарушений в соответствии с программ</w:t>
      </w:r>
      <w:r>
        <w:rPr>
          <w:rFonts w:ascii="Times New Roman" w:hAnsi="Times New Roman" w:cs="Times New Roman"/>
          <w:sz w:val="24"/>
          <w:szCs w:val="24"/>
        </w:rPr>
        <w:t xml:space="preserve">ами, </w:t>
      </w:r>
      <w:r w:rsidRPr="004E55DC">
        <w:rPr>
          <w:rFonts w:ascii="Times New Roman" w:hAnsi="Times New Roman" w:cs="Times New Roman"/>
          <w:sz w:val="24"/>
          <w:szCs w:val="24"/>
        </w:rPr>
        <w:t xml:space="preserve">установленных муниципальными правовыми актами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АдминистрацииЧерноануйского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26A24" w:rsidRPr="00856E05" w:rsidRDefault="00626A24" w:rsidP="00626A24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E05">
        <w:rPr>
          <w:rFonts w:ascii="Times New Roman" w:hAnsi="Times New Roman" w:cs="Times New Roman"/>
          <w:b/>
          <w:sz w:val="24"/>
          <w:szCs w:val="24"/>
        </w:rPr>
        <w:t>Цели и задачи Программы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3.1. Целями Программы являются: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предупреждение нарушений контролируемыми лицами обязательных требований;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устранение причин, факторов и условий, способствующих нарушениям обязательных требований.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3.2. Задачами Программы являются: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укрепление системы профилактики нарушений обязательных требований, установленных законодательством, путем активизации</w:t>
      </w:r>
      <w:r>
        <w:rPr>
          <w:rFonts w:ascii="Times New Roman" w:hAnsi="Times New Roman" w:cs="Times New Roman"/>
          <w:sz w:val="24"/>
          <w:szCs w:val="24"/>
        </w:rPr>
        <w:t xml:space="preserve"> профилактической деятельности;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создание системы консультирования и информирования подконтрольных субъектов.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6E05">
        <w:rPr>
          <w:rFonts w:ascii="Times New Roman" w:hAnsi="Times New Roman" w:cs="Times New Roman"/>
          <w:b/>
          <w:sz w:val="24"/>
          <w:szCs w:val="24"/>
        </w:rPr>
        <w:t>4. Перечень профилактических мероприятий, сроки (периодичность) их проведения</w:t>
      </w:r>
    </w:p>
    <w:p w:rsidR="00626A24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3"/>
        <w:gridCol w:w="1867"/>
        <w:gridCol w:w="3344"/>
        <w:gridCol w:w="1910"/>
        <w:gridCol w:w="1917"/>
      </w:tblGrid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 xml:space="preserve">Вид мероприятия </w:t>
            </w:r>
          </w:p>
        </w:tc>
        <w:tc>
          <w:tcPr>
            <w:tcW w:w="3344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Форма мероприятия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Подразделение и (или) должностные лица, ответственные за реализацию мероприятия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Сроки (периодичность) проведения мероприятия</w:t>
            </w:r>
          </w:p>
        </w:tc>
      </w:tr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44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</w:t>
            </w:r>
          </w:p>
        </w:tc>
        <w:tc>
          <w:tcPr>
            <w:tcW w:w="3344" w:type="dxa"/>
          </w:tcPr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 поддержание в актуальном состоянии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официальном сайте Администрации: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 нормативных правовых актов, регулирующих осуществление муниципального контроля;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принимаемых при нарушении обязательных требований, с текстами в действующей редакции;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 руководства по соблюдению обязательных требований;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4) программы профилактики рисков причинения вреда (ущерба) охраняемым законом ценностям при осуществлении муниципального контроля;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5) исчерпывающего перечня сведений, которые могут запрашиваться контрольным (надзорным) органом у контролируемого лица;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6) сведений о способах получения консультаций по вопросам обязательны требований;</w:t>
            </w:r>
          </w:p>
          <w:p w:rsidR="00626A24" w:rsidRPr="00C24C51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7) доклада о муниципальном контроле. 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 Администрации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текущего года (по мере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издания новых нормативных правовых актов)</w:t>
            </w:r>
          </w:p>
        </w:tc>
      </w:tr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Консультирование</w:t>
            </w:r>
          </w:p>
        </w:tc>
        <w:tc>
          <w:tcPr>
            <w:tcW w:w="3344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Консультирование контролируемых лиц проводится следующими способами: по телефону, посредством видеоконференц-связи, на личном приеме либо в ходе проведения профилактических, контрольных мероприятий. Перечень вопросов, по которым проводится консультирование: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1. Организация и осуществление муниципального контроля. 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2. Порядок осуществления контрольных мероприятий, установленных Положением о муниципальном контроле. </w:t>
            </w:r>
          </w:p>
          <w:p w:rsidR="00626A24" w:rsidRPr="00C24C51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3.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реализации контроль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мероприятий.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В течение текущего года</w:t>
            </w:r>
          </w:p>
        </w:tc>
      </w:tr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Профилактический визит</w:t>
            </w:r>
          </w:p>
        </w:tc>
        <w:tc>
          <w:tcPr>
            <w:tcW w:w="3344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Информирование об обязательных требованиях, предъявляемых к деятельности контролируемых лиц либо к принадлежащим им объектам контроля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Постоянно, по мере необходимости, по обращениям контролируемых лиц и их </w:t>
            </w:r>
            <w:r w:rsidRPr="001845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уполномоченных представителей</w:t>
            </w:r>
          </w:p>
        </w:tc>
      </w:tr>
    </w:tbl>
    <w:p w:rsidR="00626A24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528">
        <w:rPr>
          <w:rFonts w:ascii="Times New Roman" w:hAnsi="Times New Roman" w:cs="Times New Roman"/>
          <w:b/>
          <w:sz w:val="24"/>
          <w:szCs w:val="24"/>
        </w:rPr>
        <w:t>5. Показатели результативности и эффективности Программы</w:t>
      </w:r>
    </w:p>
    <w:p w:rsidR="00626A24" w:rsidRPr="00184528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5.1. Основным показателем результативности и эффективности реализации мероприятий Программы является минимизация причинения вреда (ущерба) охраняемым законом ценностям. Результативность и эффективность деятельности контрольного органа оценивается на основании системы показателей результативности и эффективности деятельности контрольных (надзорных) органов, в которую входят: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5.1.1.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орган.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5.2.2. </w:t>
      </w:r>
      <w:proofErr w:type="gramStart"/>
      <w:r w:rsidRPr="004E55DC">
        <w:rPr>
          <w:rFonts w:ascii="Times New Roman" w:hAnsi="Times New Roman" w:cs="Times New Roman"/>
          <w:sz w:val="24"/>
          <w:szCs w:val="24"/>
        </w:rPr>
        <w:t xml:space="preserve">Индикативные показатели муниципального контроля, применяемые для мониторинга контрольной (надзорной)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 </w:t>
      </w:r>
      <w:proofErr w:type="gramEnd"/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5.3. При осуществлении муниципального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 Результаты профилактической работы включаются в доклад о муниципальном контроле.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5.4. Наряду с показателями, предусмотренными пунктом 5.1 Программы, для оценки результативности и эффективности реализации мероприятий Программы применяются следующие показатели: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"/>
        <w:gridCol w:w="3497"/>
        <w:gridCol w:w="2927"/>
        <w:gridCol w:w="2470"/>
      </w:tblGrid>
      <w:tr w:rsidR="00626A24" w:rsidRPr="00184528" w:rsidTr="00807779">
        <w:tc>
          <w:tcPr>
            <w:tcW w:w="534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Методика расчета показателя</w:t>
            </w:r>
          </w:p>
        </w:tc>
        <w:tc>
          <w:tcPr>
            <w:tcW w:w="2517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Планируемый показатель на 2025 год</w:t>
            </w:r>
          </w:p>
        </w:tc>
      </w:tr>
      <w:tr w:rsidR="00626A24" w:rsidRPr="00184528" w:rsidTr="00807779">
        <w:tc>
          <w:tcPr>
            <w:tcW w:w="534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7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26A24" w:rsidRPr="00184528" w:rsidTr="00807779">
        <w:tc>
          <w:tcPr>
            <w:tcW w:w="534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spell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проведенныхмероприятий</w:t>
            </w:r>
            <w:proofErr w:type="spell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по профилактике нарушений обязательных требований</w:t>
            </w:r>
          </w:p>
        </w:tc>
        <w:tc>
          <w:tcPr>
            <w:tcW w:w="2977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Ф / 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x 100, где: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(план) – количество профилактических мероприятий, предусмотренных программой профилактики; 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Ф (факт) – количество фактически реализованных мероприятий, предусмотренных программой профилактики</w:t>
            </w:r>
          </w:p>
        </w:tc>
        <w:tc>
          <w:tcPr>
            <w:tcW w:w="2517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626A24" w:rsidRPr="00184528" w:rsidTr="00807779">
        <w:tc>
          <w:tcPr>
            <w:tcW w:w="534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3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Удовлетворенность контролируемых лиц и их представителей консультированием контрольного органа по вопросу соблюдения обязательных требований</w:t>
            </w:r>
          </w:p>
        </w:tc>
        <w:tc>
          <w:tcPr>
            <w:tcW w:w="2977" w:type="dxa"/>
          </w:tcPr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(1 – К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/ К1) x 100, где: 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– количество обращений контролируемых лиц и их представителей в контрольный орган по вопросу соблюдения обязательных требований;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– количество жалоб контролируемых лиц и их представителей на консультацию 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контрольного органа по вопросу соблюдения обязательных требований</w:t>
            </w:r>
          </w:p>
        </w:tc>
        <w:tc>
          <w:tcPr>
            <w:tcW w:w="2517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100 % (при отсутствии обращений показатель равен 100 %)</w:t>
            </w:r>
          </w:p>
        </w:tc>
      </w:tr>
    </w:tbl>
    <w:p w:rsidR="00626A24" w:rsidRPr="004E55DC" w:rsidRDefault="00626A24" w:rsidP="00626A2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C60A6" w:rsidRDefault="009C60A6"/>
    <w:sectPr w:rsidR="009C60A6" w:rsidSect="00690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8384E"/>
    <w:multiLevelType w:val="hybridMultilevel"/>
    <w:tmpl w:val="018EE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6A24"/>
    <w:rsid w:val="001C4791"/>
    <w:rsid w:val="00626A24"/>
    <w:rsid w:val="008C4143"/>
    <w:rsid w:val="009C60A6"/>
    <w:rsid w:val="00A030B1"/>
    <w:rsid w:val="00D9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A24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626A2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26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2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6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2024-10-15T07:09:00Z</dcterms:created>
  <dcterms:modified xsi:type="dcterms:W3CDTF">2024-11-12T04:22:00Z</dcterms:modified>
</cp:coreProperties>
</file>