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0"/>
          <w:sz w:val="26"/>
        </w:rPr>
      </w:pPr>
    </w:p>
    <w:p w14:paraId="02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0"/>
          <w:sz w:val="26"/>
        </w:rPr>
      </w:pPr>
    </w:p>
    <w:p w14:paraId="03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0"/>
          <w:sz w:val="26"/>
        </w:rPr>
      </w:pPr>
    </w:p>
    <w:p w14:paraId="04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1"/>
          <w:sz w:val="26"/>
        </w:rPr>
        <w:t>Верховным судом Республики Алтай решение Горно-Алтайского городского суда по исковому заявлению природоохранного прокурора</w:t>
      </w:r>
    </w:p>
    <w:p w14:paraId="05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0"/>
          <w:sz w:val="26"/>
        </w:rPr>
      </w:pPr>
      <w:r>
        <w:rPr>
          <w:rFonts w:ascii="Times New Roman" w:hAnsi="Times New Roman"/>
          <w:b w:val="1"/>
          <w:sz w:val="26"/>
        </w:rPr>
        <w:t xml:space="preserve"> оставлено без изменения</w:t>
      </w:r>
    </w:p>
    <w:p w14:paraId="06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0"/>
          <w:sz w:val="26"/>
        </w:rPr>
      </w:pPr>
    </w:p>
    <w:p w14:paraId="0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2025 году природоохранной прокуратурой установлено, что мероприятия по борьбе с распространением непарного шелкопряда Мин</w:t>
      </w:r>
      <w:r>
        <w:rPr>
          <w:rFonts w:ascii="Times New Roman" w:hAnsi="Times New Roman"/>
          <w:sz w:val="28"/>
        </w:rPr>
        <w:t xml:space="preserve">истерством природных ресурсов и экологии </w:t>
      </w:r>
      <w:r>
        <w:rPr>
          <w:rFonts w:ascii="Times New Roman" w:hAnsi="Times New Roman"/>
          <w:sz w:val="28"/>
        </w:rPr>
        <w:t xml:space="preserve">Республики Алтай проводятся в недостаточных объемах. </w:t>
      </w:r>
      <w:r>
        <w:rPr>
          <w:rFonts w:ascii="Times New Roman" w:hAnsi="Times New Roman"/>
          <w:sz w:val="28"/>
        </w:rPr>
        <w:t>В целях устранения нарушений природоохранной прокуратурой вн</w:t>
      </w:r>
      <w:r>
        <w:rPr>
          <w:rFonts w:ascii="Times New Roman" w:hAnsi="Times New Roman"/>
          <w:sz w:val="28"/>
        </w:rPr>
        <w:t>есено представление</w:t>
      </w:r>
      <w:r>
        <w:rPr>
          <w:rFonts w:ascii="Times New Roman" w:hAnsi="Times New Roman"/>
          <w:sz w:val="28"/>
        </w:rPr>
        <w:t>.</w:t>
      </w:r>
    </w:p>
    <w:p w14:paraId="0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Поскольку нарушения не устранены, Горно-Алтайский межрайонный природоохранный прокурор обратился в суд с исковым заявлением о признании незаконным бездействия и возложении обязанности на министерство провести мероприятия по ликвидации очагов распространения непарного шелкопряда </w:t>
      </w:r>
      <w:r>
        <w:rPr>
          <w:rFonts w:ascii="Times New Roman" w:hAnsi="Times New Roman"/>
          <w:sz w:val="28"/>
        </w:rPr>
        <w:t xml:space="preserve">на площади свыше 80 тыс. га </w:t>
      </w:r>
      <w:r>
        <w:rPr>
          <w:rFonts w:ascii="Times New Roman" w:hAnsi="Times New Roman"/>
          <w:sz w:val="28"/>
        </w:rPr>
        <w:t>в Усть-Канском, Онгудайском, Усть-Коксинском, Шебалинском и Майминском лесничествах.</w:t>
      </w:r>
    </w:p>
    <w:p w14:paraId="0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Решением Горно-Алтайского городского суда Республики Алтай от 15.12.2025 требования природоохранного прокурора удовлетворены. </w:t>
      </w:r>
      <w:r>
        <w:rPr>
          <w:rFonts w:ascii="Times New Roman" w:hAnsi="Times New Roman"/>
          <w:sz w:val="28"/>
        </w:rPr>
        <w:t xml:space="preserve">Указанное решение обжаловано </w:t>
      </w:r>
      <w:r>
        <w:rPr>
          <w:rFonts w:ascii="Times New Roman" w:hAnsi="Times New Roman"/>
          <w:sz w:val="28"/>
        </w:rPr>
        <w:t xml:space="preserve"> ответчиком</w:t>
      </w:r>
      <w:r>
        <w:rPr>
          <w:rFonts w:ascii="Times New Roman" w:hAnsi="Times New Roman"/>
          <w:sz w:val="28"/>
        </w:rPr>
        <w:t xml:space="preserve">, судом апелляционной инстанции оставлено без изменения. </w:t>
      </w:r>
    </w:p>
    <w:p w14:paraId="0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исполнение судебного решения природоохранной прокуратурой поставлено на контроль. </w:t>
      </w:r>
    </w:p>
    <w:p w14:paraId="0B000000">
      <w:pPr>
        <w:keepNext w:val="1"/>
        <w:widowControl w:val="0"/>
        <w:tabs>
          <w:tab w:leader="none" w:pos="9638" w:val="right"/>
        </w:tabs>
        <w:spacing w:after="0" w:line="240" w:lineRule="exact"/>
        <w:ind/>
        <w:jc w:val="both"/>
        <w:rPr>
          <w:rFonts w:ascii="Times New Roman" w:hAnsi="Times New Roman"/>
          <w:color w:val="BFBFBF"/>
          <w:sz w:val="28"/>
        </w:rPr>
      </w:pPr>
    </w:p>
    <w:p w14:paraId="0C000000">
      <w:pPr>
        <w:keepNext w:val="1"/>
        <w:widowControl w:val="0"/>
        <w:tabs>
          <w:tab w:leader="none" w:pos="9638" w:val="right"/>
        </w:tabs>
        <w:spacing w:after="0" w:line="240" w:lineRule="exact"/>
        <w:ind/>
        <w:jc w:val="both"/>
        <w:rPr>
          <w:rFonts w:ascii="Times New Roman" w:hAnsi="Times New Roman"/>
          <w:color w:val="BFBFBF"/>
          <w:sz w:val="26"/>
        </w:rPr>
      </w:pPr>
    </w:p>
    <w:p w14:paraId="0D000000">
      <w:pPr>
        <w:keepNext w:val="1"/>
        <w:widowControl w:val="0"/>
        <w:tabs>
          <w:tab w:leader="none" w:pos="9638" w:val="right"/>
        </w:tabs>
        <w:spacing w:after="0" w:line="240" w:lineRule="exact"/>
        <w:ind/>
        <w:jc w:val="both"/>
        <w:rPr>
          <w:rFonts w:ascii="Times New Roman" w:hAnsi="Times New Roman"/>
          <w:color w:val="BFBFBF"/>
          <w:sz w:val="26"/>
        </w:rPr>
      </w:pPr>
      <w:r>
        <w:rPr>
          <w:rFonts w:ascii="Times New Roman" w:hAnsi="Times New Roman"/>
          <w:sz w:val="26"/>
        </w:rPr>
        <w:t>Горно-Алтайский межрайонный</w:t>
      </w:r>
    </w:p>
    <w:p w14:paraId="0E000000">
      <w:pPr>
        <w:keepNext w:val="1"/>
        <w:widowControl w:val="0"/>
        <w:tabs>
          <w:tab w:leader="none" w:pos="9638" w:val="right"/>
        </w:tabs>
        <w:spacing w:after="0" w:line="240" w:lineRule="exact"/>
        <w:ind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природоохранный про</w:t>
      </w:r>
      <w:r>
        <w:rPr>
          <w:rFonts w:ascii="Times New Roman" w:hAnsi="Times New Roman"/>
          <w:sz w:val="26"/>
        </w:rPr>
        <w:t>курор                                                                         М.И. Казанцева</w:t>
      </w:r>
    </w:p>
    <w:p w14:paraId="0F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2026-04-03T09:43:30Z</dcterms:created>
  <dcterms:modified xsi:type="dcterms:W3CDTF">2026-04-03T09:43:30Z</dcterms:modified>
</cp:coreProperties>
</file>